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962A" w14:textId="77777777" w:rsidR="00580DFF" w:rsidRPr="006624A9" w:rsidRDefault="00580DFF" w:rsidP="00580DFF">
      <w:pPr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UMOWA</w:t>
      </w:r>
    </w:p>
    <w:p w14:paraId="4E968A25" w14:textId="77777777" w:rsidR="00580DFF" w:rsidRPr="006624A9" w:rsidRDefault="00580DFF" w:rsidP="00580DFF">
      <w:pPr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powierzenia przetwarzania</w:t>
      </w:r>
      <w:r w:rsidRPr="006624A9">
        <w:rPr>
          <w:rFonts w:ascii="Aptos Narrow" w:hAnsi="Aptos Narrow" w:cs="Arial"/>
          <w:b/>
          <w:sz w:val="22"/>
          <w:szCs w:val="22"/>
        </w:rPr>
        <w:t xml:space="preserve"> </w:t>
      </w: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danych osobowych</w:t>
      </w:r>
    </w:p>
    <w:p w14:paraId="003E92D3" w14:textId="77777777" w:rsidR="00580DFF" w:rsidRPr="006624A9" w:rsidRDefault="00580DFF" w:rsidP="00580DFF">
      <w:pPr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</w:p>
    <w:p w14:paraId="7B9352E9" w14:textId="5CAC1E64" w:rsidR="00580DFF" w:rsidRPr="006624A9" w:rsidRDefault="00580DFF" w:rsidP="00580DFF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 xml:space="preserve">W dniu </w:t>
      </w:r>
      <w:r w:rsidR="00E03557" w:rsidRPr="006624A9">
        <w:rPr>
          <w:rFonts w:ascii="Aptos Narrow" w:hAnsi="Aptos Narrow" w:cs="Arial"/>
          <w:sz w:val="22"/>
          <w:szCs w:val="22"/>
        </w:rPr>
        <w:t>…</w:t>
      </w:r>
      <w:r w:rsidR="00136A12" w:rsidRPr="006624A9">
        <w:rPr>
          <w:rFonts w:ascii="Aptos Narrow" w:hAnsi="Aptos Narrow" w:cs="Arial"/>
          <w:sz w:val="22"/>
          <w:szCs w:val="22"/>
        </w:rPr>
        <w:t>………………………..</w:t>
      </w:r>
      <w:proofErr w:type="spellStart"/>
      <w:r w:rsidR="006624A9">
        <w:rPr>
          <w:rFonts w:ascii="Aptos Narrow" w:hAnsi="Aptos Narrow" w:cs="Arial"/>
          <w:sz w:val="22"/>
          <w:szCs w:val="22"/>
        </w:rPr>
        <w:t>sar</w:t>
      </w:r>
      <w:proofErr w:type="spellEnd"/>
      <w:r w:rsidRPr="006624A9">
        <w:rPr>
          <w:rFonts w:ascii="Aptos Narrow" w:hAnsi="Aptos Narrow" w:cs="Arial"/>
          <w:sz w:val="22"/>
          <w:szCs w:val="22"/>
        </w:rPr>
        <w:t xml:space="preserve"> r. pomiędzy:</w:t>
      </w:r>
    </w:p>
    <w:p w14:paraId="3D305658" w14:textId="77777777" w:rsidR="00750BBB" w:rsidRPr="006624A9" w:rsidRDefault="00750BBB" w:rsidP="00580DFF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</w:p>
    <w:p w14:paraId="1560F534" w14:textId="0E42A262" w:rsidR="00750BBB" w:rsidRPr="006624A9" w:rsidRDefault="0068368A" w:rsidP="00750BBB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B8848" w14:textId="77777777" w:rsidR="00750BBB" w:rsidRPr="006624A9" w:rsidRDefault="00750BBB" w:rsidP="00750BBB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reprezentowaną przez:</w:t>
      </w:r>
    </w:p>
    <w:p w14:paraId="26981B6F" w14:textId="00DF5B4D" w:rsidR="00750BBB" w:rsidRPr="006624A9" w:rsidRDefault="0068368A" w:rsidP="00750BBB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……………………………………..</w:t>
      </w:r>
      <w:r w:rsidR="00750BBB" w:rsidRPr="006624A9">
        <w:rPr>
          <w:rFonts w:ascii="Aptos Narrow" w:hAnsi="Aptos Narrow" w:cs="Arial"/>
          <w:sz w:val="22"/>
          <w:szCs w:val="22"/>
        </w:rPr>
        <w:t xml:space="preserve"> zwaną dalej „</w:t>
      </w:r>
      <w:r w:rsidR="00750BBB" w:rsidRPr="006624A9">
        <w:rPr>
          <w:rFonts w:ascii="Aptos Narrow" w:hAnsi="Aptos Narrow" w:cs="Arial"/>
          <w:b/>
          <w:bCs/>
          <w:sz w:val="22"/>
          <w:szCs w:val="22"/>
        </w:rPr>
        <w:t>Powierzającą</w:t>
      </w:r>
      <w:r w:rsidR="00750BBB" w:rsidRPr="006624A9">
        <w:rPr>
          <w:rFonts w:ascii="Aptos Narrow" w:hAnsi="Aptos Narrow" w:cs="Arial"/>
          <w:sz w:val="22"/>
          <w:szCs w:val="22"/>
        </w:rPr>
        <w:t>“</w:t>
      </w:r>
    </w:p>
    <w:p w14:paraId="34612CAB" w14:textId="77777777" w:rsidR="00750BBB" w:rsidRPr="006624A9" w:rsidRDefault="00750BBB" w:rsidP="00750BBB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a</w:t>
      </w:r>
    </w:p>
    <w:p w14:paraId="698A2ACE" w14:textId="78DA0051" w:rsidR="00750BBB" w:rsidRPr="006624A9" w:rsidRDefault="0068368A" w:rsidP="00750BBB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903F7" w14:textId="77777777" w:rsidR="00750BBB" w:rsidRPr="006624A9" w:rsidRDefault="00750BBB" w:rsidP="00750BBB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</w:p>
    <w:p w14:paraId="2CE49CB1" w14:textId="026D3BAC" w:rsidR="00B33EE1" w:rsidRPr="006624A9" w:rsidRDefault="00750BBB" w:rsidP="00B33EE1">
      <w:pPr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zwanego dalej „</w:t>
      </w:r>
      <w:r w:rsidRPr="006624A9">
        <w:rPr>
          <w:rFonts w:ascii="Aptos Narrow" w:hAnsi="Aptos Narrow" w:cs="Arial"/>
          <w:b/>
          <w:bCs/>
          <w:sz w:val="22"/>
          <w:szCs w:val="22"/>
        </w:rPr>
        <w:t>Przetwarzającym</w:t>
      </w:r>
      <w:r w:rsidRPr="006624A9">
        <w:rPr>
          <w:rFonts w:ascii="Aptos Narrow" w:hAnsi="Aptos Narrow" w:cs="Arial"/>
          <w:sz w:val="22"/>
          <w:szCs w:val="22"/>
        </w:rPr>
        <w:t>“</w:t>
      </w:r>
    </w:p>
    <w:p w14:paraId="3BA67D42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zawarta została umowa o następującej treści:</w:t>
      </w:r>
    </w:p>
    <w:p w14:paraId="7D201488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</w:p>
    <w:p w14:paraId="408D66CD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§ 1</w:t>
      </w:r>
    </w:p>
    <w:p w14:paraId="0BAD93F4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Oświadczenia Stron</w:t>
      </w:r>
    </w:p>
    <w:p w14:paraId="1D11A413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</w:p>
    <w:p w14:paraId="48D03BBA" w14:textId="708F0EBB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 xml:space="preserve">W związku z zawarciem w dniu </w:t>
      </w:r>
      <w:r w:rsidR="00750BBB"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>……………………</w:t>
      </w:r>
      <w:r w:rsidR="002B6077"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 xml:space="preserve"> </w:t>
      </w:r>
      <w:r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>r. Umowy</w:t>
      </w:r>
      <w:r w:rsidR="001C350C"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>…………………………….</w:t>
      </w:r>
      <w:r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 xml:space="preserve">, dalej - </w:t>
      </w: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„Umowa główna”</w:t>
      </w:r>
      <w:r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>, Strony oświadczają, to co następuje:</w:t>
      </w:r>
    </w:p>
    <w:p w14:paraId="77902BB4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</w:p>
    <w:p w14:paraId="70E99020" w14:textId="77777777" w:rsidR="00580DFF" w:rsidRPr="006624A9" w:rsidRDefault="00580DFF" w:rsidP="00580DFF">
      <w:pPr>
        <w:numPr>
          <w:ilvl w:val="0"/>
          <w:numId w:val="3"/>
        </w:numPr>
        <w:jc w:val="both"/>
        <w:rPr>
          <w:rFonts w:ascii="Aptos Narrow" w:hAnsi="Aptos Narrow" w:cs="Arial"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 xml:space="preserve">Powierzający powierza Przetwarzającemu do przetwarzania dane osobowe, które zgromadzone zostały zgodnie z obowiązującymi przepisami prawa. </w:t>
      </w:r>
    </w:p>
    <w:p w14:paraId="4B4AFFA7" w14:textId="77777777" w:rsidR="00580DFF" w:rsidRPr="006624A9" w:rsidRDefault="00580DFF" w:rsidP="00580DFF">
      <w:pPr>
        <w:numPr>
          <w:ilvl w:val="0"/>
          <w:numId w:val="3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 xml:space="preserve">Przetwarzający oświadcza, że dysponuje środkami technicznymi i organizacyjnymi umożliwiającymi spełnienie wymogów rozporządzenia Parlamentu Europejskiego i Rady (UE) 2016/679 z 27 kwietnia 2016 r. w sprawie ochrony osób fizycznych w związku z przetwarzaniem danych osobowych i w sprawie swobodnego przepływu takich danych (ogólne rozporządzenie o ochronie danych) </w:t>
      </w: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(dalej - „RODO”)</w:t>
      </w:r>
      <w:r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 xml:space="preserve"> i ochronę praw osób, których dane dotyczą, w związku z przetwarzaniem danych powierzonych niniejszą umową.</w:t>
      </w:r>
    </w:p>
    <w:p w14:paraId="173E9664" w14:textId="26EFCBDE" w:rsidR="00580DFF" w:rsidRPr="006624A9" w:rsidRDefault="00580DFF" w:rsidP="00B9635F">
      <w:pPr>
        <w:numPr>
          <w:ilvl w:val="0"/>
          <w:numId w:val="3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sz w:val="22"/>
          <w:szCs w:val="22"/>
          <w:bdr w:val="none" w:sz="0" w:space="0" w:color="auto" w:frame="1"/>
        </w:rPr>
        <w:t xml:space="preserve">Przetwarzający oświadcza również, że jego pracownikom lub innym osobom mającym dostęp do powierzonych danych osobowych nadane zostały upoważnienia do przetwarzania danych osobowych oraz że osoby te zostały zapoznane z przepisami o ochronie danych osobowych oraz z odpowiedzialnością za ich nieprzestrzeganie, zobowiązały się do ich przestrzegania oraz do bezterminowego zachowania w tajemnicy przetwarzanych danych osobowych i sposobów ich zabezpieczenia.     </w:t>
      </w:r>
    </w:p>
    <w:p w14:paraId="60E1D3F4" w14:textId="77777777" w:rsidR="00B9635F" w:rsidRPr="006624A9" w:rsidRDefault="00B9635F" w:rsidP="00B9635F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z w:val="22"/>
          <w:szCs w:val="22"/>
          <w:bdr w:val="none" w:sz="0" w:space="0" w:color="auto" w:frame="1"/>
        </w:rPr>
      </w:pPr>
    </w:p>
    <w:p w14:paraId="571C434F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§ 2</w:t>
      </w:r>
    </w:p>
    <w:p w14:paraId="724F0463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Cel, zakres, miejsce przetwarzania powierzonych danych osobowych</w:t>
      </w:r>
    </w:p>
    <w:p w14:paraId="5C68503C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</w:p>
    <w:p w14:paraId="28DAFAD2" w14:textId="4393F576" w:rsidR="00321CBC" w:rsidRPr="006624A9" w:rsidRDefault="00580DFF" w:rsidP="00321C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 xml:space="preserve">Powierzający powierza Przetwarzającemu przetwarzanie danych osobowych osób, </w:t>
      </w:r>
      <w:r w:rsidR="00E03557" w:rsidRPr="006624A9">
        <w:rPr>
          <w:rFonts w:ascii="Aptos Narrow" w:hAnsi="Aptos Narrow" w:cs="Arial"/>
          <w:sz w:val="22"/>
          <w:szCs w:val="22"/>
        </w:rPr>
        <w:t xml:space="preserve">do których Przetwarzający </w:t>
      </w:r>
      <w:r w:rsidR="002B6077" w:rsidRPr="006624A9">
        <w:rPr>
          <w:rFonts w:ascii="Aptos Narrow" w:hAnsi="Aptos Narrow" w:cs="Arial"/>
          <w:sz w:val="22"/>
          <w:szCs w:val="22"/>
        </w:rPr>
        <w:t>posiada</w:t>
      </w:r>
      <w:r w:rsidR="00E03557" w:rsidRPr="006624A9">
        <w:rPr>
          <w:rFonts w:ascii="Aptos Narrow" w:hAnsi="Aptos Narrow" w:cs="Arial"/>
          <w:sz w:val="22"/>
          <w:szCs w:val="22"/>
        </w:rPr>
        <w:t xml:space="preserve"> dostęp w związku z realizacją </w:t>
      </w:r>
      <w:r w:rsidR="00B07C10" w:rsidRPr="006624A9">
        <w:rPr>
          <w:rFonts w:ascii="Aptos Narrow" w:hAnsi="Aptos Narrow" w:cs="Arial"/>
          <w:sz w:val="22"/>
          <w:szCs w:val="22"/>
        </w:rPr>
        <w:t>Umowy głównej</w:t>
      </w:r>
      <w:r w:rsidR="009E71B5" w:rsidRPr="006624A9">
        <w:rPr>
          <w:rFonts w:ascii="Aptos Narrow" w:hAnsi="Aptos Narrow" w:cs="Arial"/>
          <w:sz w:val="22"/>
          <w:szCs w:val="22"/>
        </w:rPr>
        <w:t>.</w:t>
      </w:r>
    </w:p>
    <w:p w14:paraId="73D508C7" w14:textId="77777777" w:rsidR="00580DFF" w:rsidRPr="006624A9" w:rsidRDefault="00580DFF" w:rsidP="00580DFF">
      <w:pPr>
        <w:numPr>
          <w:ilvl w:val="0"/>
          <w:numId w:val="4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lastRenderedPageBreak/>
        <w:t>Przetwarzający zobowiązuje się do przetwarzania powierzonych danych osobowych wyłącznie w celach związanych z realizacją Umowy głównej i wyłącznie w zakresie, jaki jest niezbędny do jej realizacji, bez możliwości przetwarzania ich poza terenem Europejskiego Obszaru Gospodarczego.</w:t>
      </w:r>
    </w:p>
    <w:p w14:paraId="03144DC5" w14:textId="77777777" w:rsidR="00B462FE" w:rsidRPr="006624A9" w:rsidRDefault="00B462FE" w:rsidP="00580DFF">
      <w:p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b/>
          <w:sz w:val="22"/>
          <w:szCs w:val="22"/>
        </w:rPr>
      </w:pPr>
    </w:p>
    <w:p w14:paraId="3CF83E1B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§ 3</w:t>
      </w:r>
    </w:p>
    <w:p w14:paraId="1A736CDA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Rodzaj danych osobowych i kategorie osób, których dane dotyczą</w:t>
      </w:r>
    </w:p>
    <w:p w14:paraId="5923A5E9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</w:p>
    <w:p w14:paraId="47A0B6C2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W związku z realizacją Umowy głównej Przetwarzający uzyskuje dostęp do następujących danych osobowych przetwarzanych przez Powierzającego:</w:t>
      </w:r>
    </w:p>
    <w:p w14:paraId="7B900584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1. Rodzaj danych osobowych:</w:t>
      </w:r>
    </w:p>
    <w:p w14:paraId="61466995" w14:textId="4455AC62" w:rsidR="002B6077" w:rsidRPr="006624A9" w:rsidRDefault="00EE319D" w:rsidP="002B6077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…………………………………………………………………………………………………</w:t>
      </w:r>
    </w:p>
    <w:p w14:paraId="0A5EE464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2. Kategorie osób, których dane dotyczą:</w:t>
      </w:r>
    </w:p>
    <w:p w14:paraId="7871B51C" w14:textId="3F165394" w:rsidR="00A263A1" w:rsidRPr="006624A9" w:rsidRDefault="00EE319D" w:rsidP="002B6077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…………………………………………………………………………………………………</w:t>
      </w:r>
    </w:p>
    <w:p w14:paraId="60007163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textAlignment w:val="baseline"/>
        <w:rPr>
          <w:rFonts w:ascii="Aptos Narrow" w:hAnsi="Aptos Narrow" w:cs="Arial"/>
          <w:b/>
          <w:sz w:val="22"/>
          <w:szCs w:val="22"/>
        </w:rPr>
      </w:pPr>
    </w:p>
    <w:p w14:paraId="14AEE8DA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20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§ 4</w:t>
      </w:r>
    </w:p>
    <w:p w14:paraId="1527C000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Zasady przetwarzania danych osobowych</w:t>
      </w:r>
    </w:p>
    <w:p w14:paraId="30FD7A72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</w:p>
    <w:p w14:paraId="074F34F8" w14:textId="77777777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 zobowiązuje się przetwarzać uzyskane w ramach realizacji umowy dane z najwyższą starannością zawodową, tak aby w pełni zabezpieczyć interesy Powierzającego w zakresie przetwarzania powierzonych danych osobowych.</w:t>
      </w:r>
    </w:p>
    <w:p w14:paraId="04AFC180" w14:textId="497B4D29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714" w:hanging="357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 zobowiązuje się w szczególności zastosować środki techniczne i</w:t>
      </w:r>
      <w:r w:rsidR="00E03557" w:rsidRPr="006624A9">
        <w:rPr>
          <w:rFonts w:ascii="Aptos Narrow" w:hAnsi="Aptos Narrow" w:cs="Arial"/>
          <w:sz w:val="22"/>
          <w:szCs w:val="22"/>
        </w:rPr>
        <w:t> </w:t>
      </w:r>
      <w:r w:rsidRPr="006624A9">
        <w:rPr>
          <w:rFonts w:ascii="Aptos Narrow" w:hAnsi="Aptos Narrow" w:cs="Arial"/>
          <w:sz w:val="22"/>
          <w:szCs w:val="22"/>
        </w:rPr>
        <w:t>organizacyjne mające na celu należyte, odpowiednie do zagrożeń oraz kategorii danych objętych ochroną, zabezpieczenie powierzonych do przetwarzania danych osobowych, w szczególności zabezpieczyć je przed dostępem osób nieupoważnionych, pozyskaniem przez osobę nieuprawnioną, przetwarzaniem z</w:t>
      </w:r>
      <w:r w:rsidR="00136A12" w:rsidRPr="006624A9">
        <w:rPr>
          <w:rFonts w:ascii="Aptos Narrow" w:hAnsi="Aptos Narrow" w:cs="Arial"/>
          <w:sz w:val="22"/>
          <w:szCs w:val="22"/>
        </w:rPr>
        <w:t xml:space="preserve"> </w:t>
      </w:r>
      <w:r w:rsidRPr="006624A9">
        <w:rPr>
          <w:rFonts w:ascii="Aptos Narrow" w:hAnsi="Aptos Narrow" w:cs="Arial"/>
          <w:sz w:val="22"/>
          <w:szCs w:val="22"/>
        </w:rPr>
        <w:t>naruszeniem przepisów prawa oraz zmianą, utratą, kradzieżą, uszkodzeniem lub zniszczeniem.</w:t>
      </w:r>
    </w:p>
    <w:p w14:paraId="659EEFD7" w14:textId="77777777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714" w:hanging="357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 przetwarza dane osobowe wyłącznie na udokumentowane polecenie Powierzającego.</w:t>
      </w:r>
    </w:p>
    <w:p w14:paraId="1D63E89E" w14:textId="2903EE21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714" w:hanging="357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 xml:space="preserve">Przetwarzający, biorąc pod uwagę charakter przetwarzania, w miarę możliwości pomaga Powierzającemu, poprzez odpowiednie środki techniczne i organizacyjne, wywiązać się z obowiązku odpowiadania na żądania osoby, której dane dotyczą, </w:t>
      </w:r>
      <w:r w:rsidR="00E03557" w:rsidRPr="006624A9">
        <w:rPr>
          <w:rFonts w:ascii="Aptos Narrow" w:hAnsi="Aptos Narrow" w:cs="Arial"/>
          <w:sz w:val="22"/>
          <w:szCs w:val="22"/>
        </w:rPr>
        <w:t>w </w:t>
      </w:r>
      <w:r w:rsidRPr="006624A9">
        <w:rPr>
          <w:rFonts w:ascii="Aptos Narrow" w:hAnsi="Aptos Narrow" w:cs="Arial"/>
          <w:sz w:val="22"/>
          <w:szCs w:val="22"/>
        </w:rPr>
        <w:t>zakresie wykonywania jej praw.</w:t>
      </w:r>
    </w:p>
    <w:p w14:paraId="1CDFC340" w14:textId="3ECE1381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714" w:hanging="357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Przetwarzający, uwzględniając charakter przetwarzania oraz dostępne mu informacje, pomaga Powierzającemu wywiązać się z obowiązków określonych w</w:t>
      </w:r>
      <w:r w:rsidR="00E03557" w:rsidRPr="006624A9">
        <w:rPr>
          <w:rFonts w:ascii="Aptos Narrow" w:hAnsi="Aptos Narrow" w:cs="Arial"/>
          <w:sz w:val="22"/>
          <w:szCs w:val="22"/>
        </w:rPr>
        <w:t> </w:t>
      </w:r>
      <w:r w:rsidRPr="006624A9">
        <w:rPr>
          <w:rFonts w:ascii="Aptos Narrow" w:hAnsi="Aptos Narrow" w:cs="Arial"/>
          <w:sz w:val="22"/>
          <w:szCs w:val="22"/>
        </w:rPr>
        <w:t>art. 32–36 RODO.</w:t>
      </w:r>
    </w:p>
    <w:p w14:paraId="4F523D86" w14:textId="77777777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 xml:space="preserve">Przetwarzający, w wypadku stwierdzenia naruszenia ochrony powierzonych do przetwarzania danych osobowych, powiadamia o tym Powierzającego niezwłocznie, jednak nie później niż w ciągu </w:t>
      </w:r>
      <w:r w:rsidR="00716747" w:rsidRPr="006624A9">
        <w:rPr>
          <w:rFonts w:ascii="Aptos Narrow" w:hAnsi="Aptos Narrow" w:cs="Arial"/>
          <w:sz w:val="22"/>
          <w:szCs w:val="22"/>
        </w:rPr>
        <w:t>24</w:t>
      </w:r>
      <w:r w:rsidRPr="006624A9">
        <w:rPr>
          <w:rFonts w:ascii="Aptos Narrow" w:hAnsi="Aptos Narrow" w:cs="Arial"/>
          <w:sz w:val="22"/>
          <w:szCs w:val="22"/>
        </w:rPr>
        <w:t xml:space="preserve"> godzin od stwierdzenia takiego naruszenia. Powiadomienie przekazuje: </w:t>
      </w:r>
    </w:p>
    <w:p w14:paraId="59076F75" w14:textId="0B93FB7D" w:rsidR="00580DFF" w:rsidRPr="006624A9" w:rsidRDefault="00580DFF" w:rsidP="00750BBB">
      <w:pPr>
        <w:numPr>
          <w:ilvl w:val="0"/>
          <w:numId w:val="7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 xml:space="preserve">na adres </w:t>
      </w:r>
      <w:r w:rsidR="00750BBB" w:rsidRPr="006624A9">
        <w:rPr>
          <w:rFonts w:ascii="Aptos Narrow" w:hAnsi="Aptos Narrow" w:cs="Arial"/>
          <w:sz w:val="22"/>
          <w:szCs w:val="22"/>
        </w:rPr>
        <w:t>……………………………………………………………………………….</w:t>
      </w:r>
    </w:p>
    <w:p w14:paraId="0D4BCB73" w14:textId="6375EE90" w:rsidR="00580DFF" w:rsidRPr="006624A9" w:rsidRDefault="00580DFF" w:rsidP="00B33EE1">
      <w:pPr>
        <w:shd w:val="clear" w:color="auto" w:fill="FFFFFF"/>
        <w:spacing w:before="120" w:after="120" w:line="276" w:lineRule="auto"/>
        <w:ind w:left="1080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wraz z opisem charakteru naruszenia ochrony danych osobowych, w tym</w:t>
      </w:r>
      <w:r w:rsidR="00E03557" w:rsidRPr="006624A9">
        <w:rPr>
          <w:rFonts w:ascii="Aptos Narrow" w:hAnsi="Aptos Narrow" w:cs="Arial"/>
          <w:sz w:val="22"/>
          <w:szCs w:val="22"/>
        </w:rPr>
        <w:t xml:space="preserve"> </w:t>
      </w:r>
      <w:r w:rsidRPr="006624A9">
        <w:rPr>
          <w:rFonts w:ascii="Aptos Narrow" w:hAnsi="Aptos Narrow" w:cs="Arial"/>
          <w:sz w:val="22"/>
          <w:szCs w:val="22"/>
        </w:rPr>
        <w:t>w</w:t>
      </w:r>
      <w:r w:rsidR="00E03557" w:rsidRPr="006624A9">
        <w:rPr>
          <w:rFonts w:ascii="Aptos Narrow" w:hAnsi="Aptos Narrow" w:cs="Arial"/>
          <w:sz w:val="22"/>
          <w:szCs w:val="22"/>
        </w:rPr>
        <w:t> </w:t>
      </w:r>
      <w:r w:rsidRPr="006624A9">
        <w:rPr>
          <w:rFonts w:ascii="Aptos Narrow" w:hAnsi="Aptos Narrow" w:cs="Arial"/>
          <w:sz w:val="22"/>
          <w:szCs w:val="22"/>
        </w:rPr>
        <w:t>miarę możliwości wskazywaniem kategorii i przybliżonej liczby osób, których dane dotyczą, oraz kategorii i przybliżonej liczby wpisów danych osobowych, których dotyczy naruszenie oraz wskazaniem możliwych konsekwencji naruszenia ochrony danych osobowych.</w:t>
      </w:r>
    </w:p>
    <w:p w14:paraId="2FC8BC7E" w14:textId="77777777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 xml:space="preserve">Przetwarzający zobowiązuje się niezwłocznie zawiadomić Powierzającego o: </w:t>
      </w:r>
    </w:p>
    <w:p w14:paraId="42F3ECB7" w14:textId="77B1E7E3" w:rsidR="00580DFF" w:rsidRPr="006624A9" w:rsidRDefault="00580DFF" w:rsidP="00580DFF">
      <w:pPr>
        <w:numPr>
          <w:ilvl w:val="0"/>
          <w:numId w:val="8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wszczęciu kontroli przez Prezesa Urzędu Ochrony Danych Osobowych lub przez inny organ nadzorczy zajmujący się ochroną danych osobowych w związku z</w:t>
      </w:r>
      <w:r w:rsidR="00E03557" w:rsidRPr="006624A9">
        <w:rPr>
          <w:rFonts w:ascii="Aptos Narrow" w:hAnsi="Aptos Narrow" w:cs="Arial"/>
          <w:sz w:val="22"/>
          <w:szCs w:val="22"/>
        </w:rPr>
        <w:t> </w:t>
      </w:r>
      <w:r w:rsidRPr="006624A9">
        <w:rPr>
          <w:rFonts w:ascii="Aptos Narrow" w:hAnsi="Aptos Narrow" w:cs="Arial"/>
          <w:sz w:val="22"/>
          <w:szCs w:val="22"/>
        </w:rPr>
        <w:t>powierze</w:t>
      </w:r>
      <w:r w:rsidR="00E03557" w:rsidRPr="006624A9">
        <w:rPr>
          <w:rFonts w:ascii="Aptos Narrow" w:hAnsi="Aptos Narrow" w:cs="Arial"/>
          <w:sz w:val="22"/>
          <w:szCs w:val="22"/>
        </w:rPr>
        <w:t>niem</w:t>
      </w:r>
      <w:r w:rsidRPr="006624A9">
        <w:rPr>
          <w:rFonts w:ascii="Aptos Narrow" w:hAnsi="Aptos Narrow" w:cs="Arial"/>
          <w:sz w:val="22"/>
          <w:szCs w:val="22"/>
        </w:rPr>
        <w:t xml:space="preserve"> Przetwarzającemu przetwarzania danych osobowych, a także o</w:t>
      </w:r>
      <w:r w:rsidR="00E03557" w:rsidRPr="006624A9">
        <w:rPr>
          <w:rFonts w:ascii="Aptos Narrow" w:hAnsi="Aptos Narrow" w:cs="Arial"/>
          <w:sz w:val="22"/>
          <w:szCs w:val="22"/>
        </w:rPr>
        <w:t> </w:t>
      </w:r>
      <w:r w:rsidRPr="006624A9">
        <w:rPr>
          <w:rFonts w:ascii="Aptos Narrow" w:hAnsi="Aptos Narrow" w:cs="Arial"/>
          <w:sz w:val="22"/>
          <w:szCs w:val="22"/>
        </w:rPr>
        <w:t>wszelkich decyzjach lub postanowieniach administracyjnych wydanych wobec Przetwarzającego w związku z powyższym,</w:t>
      </w:r>
    </w:p>
    <w:p w14:paraId="22CCF223" w14:textId="77777777" w:rsidR="00580DFF" w:rsidRPr="006624A9" w:rsidRDefault="00580DFF" w:rsidP="00580DFF">
      <w:pPr>
        <w:numPr>
          <w:ilvl w:val="0"/>
          <w:numId w:val="8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 xml:space="preserve">wszczętych lub toczących się postępowaniach administracyjnych, sądowych lub przygotowawczych związanych z powierzeniem Przetwarzającemu przetwarzania danych osobowych, a także o wszelkich </w:t>
      </w:r>
      <w:r w:rsidRPr="006624A9">
        <w:rPr>
          <w:rFonts w:ascii="Aptos Narrow" w:hAnsi="Aptos Narrow" w:cs="Arial"/>
          <w:sz w:val="22"/>
          <w:szCs w:val="22"/>
        </w:rPr>
        <w:lastRenderedPageBreak/>
        <w:t xml:space="preserve">decyzjach, postanowieniach lub orzeczeniach wydanych wobec Przetwarzającego w związku z powyższym, </w:t>
      </w:r>
    </w:p>
    <w:p w14:paraId="2B71F166" w14:textId="77777777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 jest zobowiązany udostępnić Powierzającemu lub audytorowi upoważnionemu przez niego wszelkich informacji niezbędnych do wykazania spełnienia obowiązków określonych w niniejszej umowie oraz umożliwić przeprowadzenie audytów w tym inspekcji.</w:t>
      </w:r>
    </w:p>
    <w:p w14:paraId="4D4690DF" w14:textId="77777777" w:rsidR="00580DFF" w:rsidRPr="006624A9" w:rsidRDefault="00580DFF" w:rsidP="00580DFF">
      <w:pPr>
        <w:numPr>
          <w:ilvl w:val="0"/>
          <w:numId w:val="5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 nie korzysta z usług innego podmiotu przetwarzającego bez uprzedniej pisemnej zgody Powierzającego.</w:t>
      </w:r>
    </w:p>
    <w:p w14:paraId="2730AB68" w14:textId="77777777" w:rsidR="00716747" w:rsidRPr="006624A9" w:rsidRDefault="00716747" w:rsidP="00716747">
      <w:pPr>
        <w:numPr>
          <w:ilvl w:val="0"/>
          <w:numId w:val="5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Po zakończeniu Umowy, zależenie od decyzji Powierzającego, Przetwarzający zobowiązany jest do usunięcia lub zwrotu powierzonych danych osobowych oraz usunięcia ich wszelkich kopii, chyba że przepisy prawa bezwzględnie obowiązującego przewidują inaczej i złożenia względem Powierzającego oświadczenia, potwierdzającego wykonanie powyższego zobowiązania, na każde wezwanie Powierzającego.</w:t>
      </w:r>
    </w:p>
    <w:p w14:paraId="056E4173" w14:textId="77777777" w:rsidR="002B6077" w:rsidRPr="006624A9" w:rsidRDefault="002B6077" w:rsidP="002B6077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</w:p>
    <w:p w14:paraId="112C79F1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§ 5</w:t>
      </w:r>
    </w:p>
    <w:p w14:paraId="724EDF20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Odpowiedzialność Stron</w:t>
      </w:r>
    </w:p>
    <w:p w14:paraId="56D2C0E4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</w:p>
    <w:p w14:paraId="6E3EC4D1" w14:textId="77777777" w:rsidR="00580DFF" w:rsidRPr="006624A9" w:rsidRDefault="00580DFF" w:rsidP="00580DFF">
      <w:pPr>
        <w:numPr>
          <w:ilvl w:val="0"/>
          <w:numId w:val="6"/>
        </w:numPr>
        <w:shd w:val="clear" w:color="auto" w:fill="FFFFFF"/>
        <w:spacing w:before="120" w:after="120" w:line="276" w:lineRule="auto"/>
        <w:ind w:left="714" w:hanging="357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Powierzający ponosi odpowiedzialność za przestrzeganie przepisów prawa w zakresie przetwarzania i ochrony danych osobowych według RODO.</w:t>
      </w:r>
    </w:p>
    <w:p w14:paraId="79116588" w14:textId="77777777" w:rsidR="00580DFF" w:rsidRPr="006624A9" w:rsidRDefault="00580DFF" w:rsidP="00580DFF">
      <w:pPr>
        <w:numPr>
          <w:ilvl w:val="0"/>
          <w:numId w:val="6"/>
        </w:numPr>
        <w:shd w:val="clear" w:color="auto" w:fill="FFFFFF"/>
        <w:spacing w:before="120" w:after="120" w:line="276" w:lineRule="auto"/>
        <w:ind w:left="714" w:hanging="357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Powyższe nie wyłącza odpowiedzialności Przetwarzającego za przetwarzanie powierzonych danych niezgodnie z umową.</w:t>
      </w:r>
    </w:p>
    <w:p w14:paraId="2B7109EB" w14:textId="77777777" w:rsidR="00580DFF" w:rsidRPr="006624A9" w:rsidRDefault="00580DFF" w:rsidP="00580DFF">
      <w:pPr>
        <w:numPr>
          <w:ilvl w:val="0"/>
          <w:numId w:val="6"/>
        </w:numPr>
        <w:shd w:val="clear" w:color="auto" w:fill="FFFFFF"/>
        <w:spacing w:before="120" w:after="120" w:line="276" w:lineRule="auto"/>
        <w:ind w:left="714" w:hanging="357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 odpowiada za szkody spowodowane przetwarzaniem, jeśli nie dopełnił obowiązków, które nakłada niniejsza umowa, lub gdy działał poza zgodnymi z prawem instrukcjami Powierzającego lub wbrew tym instrukcjom.</w:t>
      </w:r>
    </w:p>
    <w:p w14:paraId="32F804AC" w14:textId="77777777" w:rsidR="001C350C" w:rsidRPr="006624A9" w:rsidRDefault="001C350C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</w:p>
    <w:p w14:paraId="62D839E9" w14:textId="6DDF84D6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§ 6</w:t>
      </w:r>
    </w:p>
    <w:p w14:paraId="1C328B05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Zasady zachowania poufności</w:t>
      </w:r>
    </w:p>
    <w:p w14:paraId="5A0BFD75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</w:p>
    <w:p w14:paraId="190745A7" w14:textId="77777777" w:rsidR="00580DFF" w:rsidRPr="006624A9" w:rsidRDefault="00580DFF" w:rsidP="00580DFF">
      <w:pPr>
        <w:numPr>
          <w:ilvl w:val="0"/>
          <w:numId w:val="1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 zobowiązuje się do zachowania w tajemnicy wszelkich informacji, danych, materiałów, dokumentów i danych osobowych otrzymanych od Powierzającego i od współpracujących z nim osób oraz danych uzyskanych w jakikolwiek inny sposób, zamierzony czy przypadkowy w formie ustnej, pisemnej lub elektronicznej („dane poufne”), a dotyczących realizacji Umowy głównej oraz niniejszej Umowy.</w:t>
      </w:r>
    </w:p>
    <w:p w14:paraId="4707CA78" w14:textId="67D54822" w:rsidR="00580DFF" w:rsidRPr="006624A9" w:rsidRDefault="00580DFF" w:rsidP="00750BBB">
      <w:pPr>
        <w:numPr>
          <w:ilvl w:val="0"/>
          <w:numId w:val="1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Przetwarzający oświadcza, że w związku ze zobowiązaniem do zachowania w</w:t>
      </w:r>
      <w:r w:rsidR="00E03557" w:rsidRPr="006624A9">
        <w:rPr>
          <w:rFonts w:ascii="Aptos Narrow" w:hAnsi="Aptos Narrow" w:cs="Arial"/>
          <w:sz w:val="22"/>
          <w:szCs w:val="22"/>
        </w:rPr>
        <w:t> </w:t>
      </w:r>
      <w:r w:rsidRPr="006624A9">
        <w:rPr>
          <w:rFonts w:ascii="Aptos Narrow" w:hAnsi="Aptos Narrow" w:cs="Arial"/>
          <w:sz w:val="22"/>
          <w:szCs w:val="22"/>
        </w:rPr>
        <w:t xml:space="preserve">tajemnicy danych poufnych nie będą one wykorzystywane, ujawniane ani udostępniane bez pisemnej zgody Powierzającego w innym celu niż wykonanie Umowy głównej oraz niniejszej umowy, chyba że konieczność ujawnienia posiadanych informacji wynika z obowiązujących przepisów prawa, Umowy głównej lub Umowy. </w:t>
      </w:r>
    </w:p>
    <w:p w14:paraId="10EF3D48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trike/>
          <w:sz w:val="22"/>
          <w:szCs w:val="22"/>
        </w:rPr>
      </w:pPr>
    </w:p>
    <w:p w14:paraId="450EA4E9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§7</w:t>
      </w:r>
    </w:p>
    <w:p w14:paraId="5DD9497F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Rozwiązanie umowy</w:t>
      </w:r>
    </w:p>
    <w:p w14:paraId="73E57895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</w:p>
    <w:p w14:paraId="454FD81A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09" w:hanging="283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1. Rozwiązanie Umowy głównej skutkuje rozwiązaniem przedmiotowej Umowy.</w:t>
      </w:r>
    </w:p>
    <w:p w14:paraId="23222D8C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09" w:hanging="283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2. W przypadku ujawnienia się okoliczności stanowiących o naruszeniu przez Stronę postanowień Umowy lub przepisów prawa, Strona ta zobowiązana jest do usunięcia naruszenia w terminie uzgodnionym z drugą Stroną.</w:t>
      </w:r>
    </w:p>
    <w:p w14:paraId="713A0E00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09" w:hanging="283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lastRenderedPageBreak/>
        <w:t>3. W przypadku, gdy Strona nie usunie stwierdzonego naruszenia w terminie, o którym mowa w ust. 2, druga Strona jest uprawniona do rozwiązania Umowy ze skutkiem natychmiastowym.</w:t>
      </w:r>
    </w:p>
    <w:p w14:paraId="5B381467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09" w:hanging="283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</w:p>
    <w:p w14:paraId="11739DBF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§ 8</w:t>
      </w:r>
    </w:p>
    <w:p w14:paraId="1B775233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  <w:r w:rsidRPr="006624A9">
        <w:rPr>
          <w:rFonts w:ascii="Aptos Narrow" w:hAnsi="Aptos Narrow" w:cs="Arial"/>
          <w:b/>
          <w:sz w:val="22"/>
          <w:szCs w:val="22"/>
          <w:bdr w:val="none" w:sz="0" w:space="0" w:color="auto" w:frame="1"/>
        </w:rPr>
        <w:t>Postanowienia końcowe</w:t>
      </w:r>
    </w:p>
    <w:p w14:paraId="4B992FA4" w14:textId="77777777" w:rsidR="00580DFF" w:rsidRPr="006624A9" w:rsidRDefault="00580DFF" w:rsidP="00580DFF">
      <w:pPr>
        <w:shd w:val="clear" w:color="auto" w:fill="FFFFFF"/>
        <w:spacing w:before="120" w:after="120" w:line="276" w:lineRule="auto"/>
        <w:contextualSpacing/>
        <w:jc w:val="center"/>
        <w:textAlignment w:val="baseline"/>
        <w:rPr>
          <w:rFonts w:ascii="Aptos Narrow" w:hAnsi="Aptos Narrow" w:cs="Arial"/>
          <w:b/>
          <w:sz w:val="22"/>
          <w:szCs w:val="22"/>
          <w:bdr w:val="none" w:sz="0" w:space="0" w:color="auto" w:frame="1"/>
        </w:rPr>
      </w:pPr>
    </w:p>
    <w:p w14:paraId="4EC57A7F" w14:textId="77777777" w:rsidR="00580DFF" w:rsidRPr="006624A9" w:rsidRDefault="00580DFF" w:rsidP="00580DFF">
      <w:pPr>
        <w:numPr>
          <w:ilvl w:val="0"/>
          <w:numId w:val="2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Wszelkie zmiany niniejszej Umowy wymagają formy pisemnej pod rygorem nieważności.</w:t>
      </w:r>
    </w:p>
    <w:p w14:paraId="08F944C3" w14:textId="66CED3C2" w:rsidR="00580DFF" w:rsidRPr="006624A9" w:rsidRDefault="00580DFF" w:rsidP="00580DFF">
      <w:pPr>
        <w:numPr>
          <w:ilvl w:val="0"/>
          <w:numId w:val="2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W zakresie nieuregulowanym niniejszą Umową zastosowanie mają przepisy RODO, ustawy o ochronie danych osobowych</w:t>
      </w:r>
      <w:r w:rsidR="00A263A1" w:rsidRPr="006624A9">
        <w:rPr>
          <w:rFonts w:ascii="Aptos Narrow" w:hAnsi="Aptos Narrow" w:cs="Arial"/>
          <w:sz w:val="22"/>
          <w:szCs w:val="22"/>
        </w:rPr>
        <w:t xml:space="preserve"> oraz Kodeksu cywilnego.</w:t>
      </w:r>
    </w:p>
    <w:p w14:paraId="5DCFB286" w14:textId="77777777" w:rsidR="00580DFF" w:rsidRPr="006624A9" w:rsidRDefault="00580DFF" w:rsidP="00580DFF">
      <w:pPr>
        <w:numPr>
          <w:ilvl w:val="0"/>
          <w:numId w:val="2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Spory powstałe na tle wykonania Umowy będą rozstrzygane przez powszechny sąd właściwy dla siedziby Powierzającego.</w:t>
      </w:r>
    </w:p>
    <w:p w14:paraId="040095AD" w14:textId="77777777" w:rsidR="00580DFF" w:rsidRPr="006624A9" w:rsidRDefault="00580DFF" w:rsidP="00580DFF">
      <w:pPr>
        <w:numPr>
          <w:ilvl w:val="0"/>
          <w:numId w:val="2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>Umowę sporządzono w dwóch jednobrzmiących egzemplarzach, po jednym dla każdej ze Stron.</w:t>
      </w:r>
    </w:p>
    <w:p w14:paraId="257ABCE8" w14:textId="4BF9B999" w:rsidR="00580DFF" w:rsidRPr="006624A9" w:rsidRDefault="00580DFF" w:rsidP="00580DFF">
      <w:pPr>
        <w:numPr>
          <w:ilvl w:val="0"/>
          <w:numId w:val="2"/>
        </w:numPr>
        <w:shd w:val="clear" w:color="auto" w:fill="FFFFFF"/>
        <w:spacing w:before="120" w:after="120" w:line="276" w:lineRule="auto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  <w:r w:rsidRPr="006624A9">
        <w:rPr>
          <w:rFonts w:ascii="Aptos Narrow" w:hAnsi="Aptos Narrow" w:cs="Arial"/>
          <w:sz w:val="22"/>
          <w:szCs w:val="22"/>
        </w:rPr>
        <w:t xml:space="preserve">Niniejsza umowa powierzenia przetwarzania danych obowiązuje </w:t>
      </w:r>
      <w:r w:rsidR="00E03557" w:rsidRPr="006624A9">
        <w:rPr>
          <w:rFonts w:ascii="Aptos Narrow" w:hAnsi="Aptos Narrow" w:cs="Arial"/>
          <w:sz w:val="22"/>
          <w:szCs w:val="22"/>
        </w:rPr>
        <w:t xml:space="preserve">do końca obowiązywania </w:t>
      </w:r>
      <w:r w:rsidR="00B07C10" w:rsidRPr="006624A9">
        <w:rPr>
          <w:rFonts w:ascii="Aptos Narrow" w:hAnsi="Aptos Narrow" w:cs="Arial"/>
          <w:sz w:val="22"/>
          <w:szCs w:val="22"/>
        </w:rPr>
        <w:t xml:space="preserve">udzielonej </w:t>
      </w:r>
      <w:r w:rsidR="00E03557" w:rsidRPr="006624A9">
        <w:rPr>
          <w:rFonts w:ascii="Aptos Narrow" w:hAnsi="Aptos Narrow" w:cs="Arial"/>
          <w:sz w:val="22"/>
          <w:szCs w:val="22"/>
        </w:rPr>
        <w:t>gwarancji, określonej w</w:t>
      </w:r>
      <w:r w:rsidRPr="006624A9">
        <w:rPr>
          <w:rFonts w:ascii="Aptos Narrow" w:hAnsi="Aptos Narrow" w:cs="Arial"/>
          <w:sz w:val="22"/>
          <w:szCs w:val="22"/>
        </w:rPr>
        <w:t xml:space="preserve"> Umow</w:t>
      </w:r>
      <w:r w:rsidR="00B07C10" w:rsidRPr="006624A9">
        <w:rPr>
          <w:rFonts w:ascii="Aptos Narrow" w:hAnsi="Aptos Narrow" w:cs="Arial"/>
          <w:sz w:val="22"/>
          <w:szCs w:val="22"/>
        </w:rPr>
        <w:t>ie</w:t>
      </w:r>
      <w:r w:rsidRPr="006624A9">
        <w:rPr>
          <w:rFonts w:ascii="Aptos Narrow" w:hAnsi="Aptos Narrow" w:cs="Arial"/>
          <w:sz w:val="22"/>
          <w:szCs w:val="22"/>
        </w:rPr>
        <w:t xml:space="preserve"> głównej.</w:t>
      </w:r>
    </w:p>
    <w:p w14:paraId="70ADC674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720"/>
        <w:contextualSpacing/>
        <w:jc w:val="both"/>
        <w:textAlignment w:val="baseline"/>
        <w:rPr>
          <w:rFonts w:ascii="Aptos Narrow" w:hAnsi="Aptos Narrow" w:cs="Arial"/>
          <w:sz w:val="22"/>
          <w:szCs w:val="22"/>
        </w:rPr>
      </w:pPr>
    </w:p>
    <w:p w14:paraId="55A3367E" w14:textId="77777777" w:rsidR="00580DFF" w:rsidRPr="006624A9" w:rsidRDefault="00580DFF" w:rsidP="00580DFF">
      <w:pPr>
        <w:shd w:val="clear" w:color="auto" w:fill="FFFFFF"/>
        <w:spacing w:before="120" w:after="120" w:line="276" w:lineRule="auto"/>
        <w:ind w:left="6509" w:hanging="5767"/>
        <w:contextualSpacing/>
        <w:jc w:val="center"/>
        <w:textAlignment w:val="baseline"/>
        <w:rPr>
          <w:rFonts w:ascii="Aptos Narrow" w:hAnsi="Aptos Narrow" w:cs="Arial"/>
          <w:b/>
          <w:color w:val="333333"/>
          <w:sz w:val="22"/>
          <w:szCs w:val="22"/>
        </w:rPr>
      </w:pPr>
      <w:r w:rsidRPr="006624A9">
        <w:rPr>
          <w:rFonts w:ascii="Aptos Narrow" w:hAnsi="Aptos Narrow" w:cs="Arial"/>
          <w:b/>
          <w:sz w:val="22"/>
          <w:szCs w:val="22"/>
        </w:rPr>
        <w:t>Powierzający</w:t>
      </w:r>
      <w:r w:rsidRPr="006624A9">
        <w:rPr>
          <w:rFonts w:ascii="Aptos Narrow" w:hAnsi="Aptos Narrow" w:cs="Arial"/>
          <w:b/>
          <w:sz w:val="22"/>
          <w:szCs w:val="22"/>
        </w:rPr>
        <w:tab/>
        <w:t>Przetwarzający</w:t>
      </w:r>
    </w:p>
    <w:p w14:paraId="716E5E68" w14:textId="77777777" w:rsidR="00BB52EB" w:rsidRPr="006624A9" w:rsidRDefault="00BB52EB">
      <w:pPr>
        <w:rPr>
          <w:rFonts w:ascii="Aptos Narrow" w:hAnsi="Aptos Narrow" w:cs="Arial"/>
          <w:sz w:val="22"/>
          <w:szCs w:val="22"/>
        </w:rPr>
      </w:pPr>
    </w:p>
    <w:sectPr w:rsidR="00BB52EB" w:rsidRPr="006624A9" w:rsidSect="00633A6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30C2" w14:textId="77777777" w:rsidR="006E51C1" w:rsidRDefault="006E51C1">
      <w:r>
        <w:separator/>
      </w:r>
    </w:p>
  </w:endnote>
  <w:endnote w:type="continuationSeparator" w:id="0">
    <w:p w14:paraId="52C258D2" w14:textId="77777777" w:rsidR="006E51C1" w:rsidRDefault="006E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C6AF" w14:textId="77777777" w:rsidR="00DF2B78" w:rsidRDefault="007167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21CBC">
      <w:rPr>
        <w:noProof/>
      </w:rPr>
      <w:t>1</w:t>
    </w:r>
    <w:r>
      <w:fldChar w:fldCharType="end"/>
    </w:r>
  </w:p>
  <w:p w14:paraId="0FC0FF18" w14:textId="77777777" w:rsidR="00DF2B78" w:rsidRDefault="00DF2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20DC" w14:textId="77777777" w:rsidR="006E51C1" w:rsidRDefault="006E51C1">
      <w:r>
        <w:separator/>
      </w:r>
    </w:p>
  </w:footnote>
  <w:footnote w:type="continuationSeparator" w:id="0">
    <w:p w14:paraId="339BD1F8" w14:textId="77777777" w:rsidR="006E51C1" w:rsidRDefault="006E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3C4"/>
    <w:multiLevelType w:val="hybridMultilevel"/>
    <w:tmpl w:val="B11CF9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70871"/>
    <w:multiLevelType w:val="hybridMultilevel"/>
    <w:tmpl w:val="1626F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2FBA"/>
    <w:multiLevelType w:val="hybridMultilevel"/>
    <w:tmpl w:val="8DAA4104"/>
    <w:lvl w:ilvl="0" w:tplc="405EAE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C0037D4"/>
    <w:multiLevelType w:val="hybridMultilevel"/>
    <w:tmpl w:val="2E087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FD13F5"/>
    <w:multiLevelType w:val="hybridMultilevel"/>
    <w:tmpl w:val="A4D4D2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33179B"/>
    <w:multiLevelType w:val="hybridMultilevel"/>
    <w:tmpl w:val="6D12E6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9B5AE9"/>
    <w:multiLevelType w:val="hybridMultilevel"/>
    <w:tmpl w:val="91DA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7D4237"/>
    <w:multiLevelType w:val="hybridMultilevel"/>
    <w:tmpl w:val="E68AE2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3642162">
    <w:abstractNumId w:val="3"/>
  </w:num>
  <w:num w:numId="2" w16cid:durableId="1667631189">
    <w:abstractNumId w:val="1"/>
  </w:num>
  <w:num w:numId="3" w16cid:durableId="1684435958">
    <w:abstractNumId w:val="6"/>
  </w:num>
  <w:num w:numId="4" w16cid:durableId="613949539">
    <w:abstractNumId w:val="7"/>
  </w:num>
  <w:num w:numId="5" w16cid:durableId="901910289">
    <w:abstractNumId w:val="0"/>
  </w:num>
  <w:num w:numId="6" w16cid:durableId="379671725">
    <w:abstractNumId w:val="4"/>
  </w:num>
  <w:num w:numId="7" w16cid:durableId="170485405">
    <w:abstractNumId w:val="2"/>
  </w:num>
  <w:num w:numId="8" w16cid:durableId="5137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52"/>
    <w:rsid w:val="000255BB"/>
    <w:rsid w:val="0004105E"/>
    <w:rsid w:val="00083379"/>
    <w:rsid w:val="00092039"/>
    <w:rsid w:val="0010430A"/>
    <w:rsid w:val="00127FFD"/>
    <w:rsid w:val="00136A12"/>
    <w:rsid w:val="001C350C"/>
    <w:rsid w:val="001F4837"/>
    <w:rsid w:val="002272C9"/>
    <w:rsid w:val="002B6077"/>
    <w:rsid w:val="002C76AE"/>
    <w:rsid w:val="002F4A6C"/>
    <w:rsid w:val="002F7D9B"/>
    <w:rsid w:val="00321CBC"/>
    <w:rsid w:val="004427D6"/>
    <w:rsid w:val="0051777D"/>
    <w:rsid w:val="00546908"/>
    <w:rsid w:val="00580DFF"/>
    <w:rsid w:val="005C737F"/>
    <w:rsid w:val="00631636"/>
    <w:rsid w:val="006624A9"/>
    <w:rsid w:val="0068368A"/>
    <w:rsid w:val="006E27C3"/>
    <w:rsid w:val="006E51C1"/>
    <w:rsid w:val="006F1106"/>
    <w:rsid w:val="00716747"/>
    <w:rsid w:val="00750BBB"/>
    <w:rsid w:val="008326AB"/>
    <w:rsid w:val="00866ACE"/>
    <w:rsid w:val="008E1777"/>
    <w:rsid w:val="00907ABB"/>
    <w:rsid w:val="0095544F"/>
    <w:rsid w:val="00976E36"/>
    <w:rsid w:val="00981CF3"/>
    <w:rsid w:val="009B12F4"/>
    <w:rsid w:val="009E71B5"/>
    <w:rsid w:val="00A263A1"/>
    <w:rsid w:val="00A414BD"/>
    <w:rsid w:val="00A67C52"/>
    <w:rsid w:val="00A8037C"/>
    <w:rsid w:val="00AE40E7"/>
    <w:rsid w:val="00B07C10"/>
    <w:rsid w:val="00B33EE1"/>
    <w:rsid w:val="00B462FE"/>
    <w:rsid w:val="00B9635F"/>
    <w:rsid w:val="00BB52EB"/>
    <w:rsid w:val="00BB6698"/>
    <w:rsid w:val="00BE5394"/>
    <w:rsid w:val="00C45F2D"/>
    <w:rsid w:val="00CE273A"/>
    <w:rsid w:val="00D765A6"/>
    <w:rsid w:val="00D9683A"/>
    <w:rsid w:val="00DF2B78"/>
    <w:rsid w:val="00E005A8"/>
    <w:rsid w:val="00E03557"/>
    <w:rsid w:val="00E45C42"/>
    <w:rsid w:val="00ED50CD"/>
    <w:rsid w:val="00EE319D"/>
    <w:rsid w:val="00EE5410"/>
    <w:rsid w:val="00E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C79E"/>
  <w15:docId w15:val="{A2F89A05-4308-4A13-8952-5B152D0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80DF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unhideWhenUsed/>
    <w:rsid w:val="00580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D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674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36A1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3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36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MG. Gryc</dc:creator>
  <cp:keywords/>
  <dc:description/>
  <cp:lastModifiedBy>Gabriela Misiorowska</cp:lastModifiedBy>
  <cp:revision>4</cp:revision>
  <cp:lastPrinted>2025-04-24T07:33:00Z</cp:lastPrinted>
  <dcterms:created xsi:type="dcterms:W3CDTF">2025-07-29T08:48:00Z</dcterms:created>
  <dcterms:modified xsi:type="dcterms:W3CDTF">2025-07-30T08:27:00Z</dcterms:modified>
</cp:coreProperties>
</file>